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E4" w:rsidRDefault="004B7DE4">
      <w:pPr>
        <w:spacing w:after="200" w:line="276" w:lineRule="auto"/>
        <w:rPr>
          <w:b/>
          <w:bCs/>
        </w:rPr>
      </w:pPr>
      <w:r>
        <w:rPr>
          <w:b/>
          <w:bCs/>
          <w:noProof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388860" cy="10252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860" cy="1025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page"/>
      </w:r>
    </w:p>
    <w:p w:rsidR="00016838" w:rsidRDefault="00016838" w:rsidP="0001683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3.       Деятельность  комиссии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3.1.  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 xml:space="preserve">3.2.     Заявитель может обратиться в  комиссию по урегулированию споров между участниками образовательных отношений в десятидневный срок со дня возникновения конфликтной ситуации и нарушения его прав. 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3.3.  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3.4.    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(соц</w:t>
      </w:r>
      <w:r w:rsidR="00473C4D">
        <w:t>.</w:t>
      </w:r>
      <w:r>
        <w:t xml:space="preserve">педагога), если они не являются членами комиссии. 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3.5.    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  и секретарем.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3.6.     Решения комиссии по урегулированию споров между участниками образовательных отношений принимаются простым  большинством при наличии не менее   2/ 3 состава.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3.7.     Рассмотрение заявления должно быть проведено в десятидневный срок со дня подачи заявления.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3.8.    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3.9.        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3.10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016838" w:rsidRDefault="00016838" w:rsidP="00016838">
      <w:pPr>
        <w:pStyle w:val="a3"/>
        <w:jc w:val="center"/>
      </w:pPr>
      <w:r>
        <w:rPr>
          <w:b/>
          <w:bCs/>
        </w:rPr>
        <w:t>4.       Права и обязанности членов комиссии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4.1.    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 комиссии по урегулированию споров между участниками образовательных отношений.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4.2.    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4.3. Принимать к рассмотрению заявления любого участника образовательного процесса при несогласии с решением или действием администрации, учителя, родителя (законного представителя);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4.5  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</w:p>
    <w:p w:rsidR="00016838" w:rsidRDefault="00016838" w:rsidP="0001683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5.       Делопроизводство комиссии</w:t>
      </w:r>
    </w:p>
    <w:p w:rsidR="00016838" w:rsidRDefault="00016838" w:rsidP="00016838">
      <w:pPr>
        <w:pStyle w:val="a3"/>
        <w:spacing w:before="0" w:beforeAutospacing="0" w:after="0" w:afterAutospacing="0"/>
        <w:jc w:val="both"/>
      </w:pPr>
      <w:r>
        <w:t>5.1.     Заседания  комиссии по урегулированию споров между участниками образовательных отношений оформляются протоколом, который хранится в школе в течение пяти лет.</w:t>
      </w:r>
    </w:p>
    <w:p w:rsidR="00016838" w:rsidRDefault="00016838" w:rsidP="00016838"/>
    <w:p w:rsidR="00822C9E" w:rsidRDefault="00822C9E"/>
    <w:sectPr w:rsidR="00822C9E" w:rsidSect="001C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7A6"/>
    <w:multiLevelType w:val="singleLevel"/>
    <w:tmpl w:val="3534533C"/>
    <w:lvl w:ilvl="0">
      <w:start w:val="1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38"/>
    <w:rsid w:val="00016838"/>
    <w:rsid w:val="001A2360"/>
    <w:rsid w:val="001C36C7"/>
    <w:rsid w:val="00473C4D"/>
    <w:rsid w:val="004B7DE4"/>
    <w:rsid w:val="00763418"/>
    <w:rsid w:val="00822C9E"/>
    <w:rsid w:val="00B750F7"/>
    <w:rsid w:val="00F4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8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8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 информатики 46</cp:lastModifiedBy>
  <cp:revision>7</cp:revision>
  <cp:lastPrinted>2015-12-03T01:17:00Z</cp:lastPrinted>
  <dcterms:created xsi:type="dcterms:W3CDTF">2015-12-02T02:28:00Z</dcterms:created>
  <dcterms:modified xsi:type="dcterms:W3CDTF">2015-12-03T04:29:00Z</dcterms:modified>
</cp:coreProperties>
</file>